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6163" w14:textId="77777777" w:rsidR="00E6182A" w:rsidRPr="00DB0821" w:rsidRDefault="00AE717D">
      <w:pPr>
        <w:pStyle w:val="Heading1"/>
        <w:rPr>
          <w:rFonts w:cs="Times New Roman"/>
        </w:rPr>
      </w:pPr>
      <w:r w:rsidRPr="00DB0821">
        <w:rPr>
          <w:rFonts w:cs="Times New Roman"/>
        </w:rPr>
        <w:t>PRIVACY NOTICE ON PERSONAL DATA PROCESSING</w:t>
      </w:r>
    </w:p>
    <w:p w14:paraId="0219D8BA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For applicants requesting financial support for the IAOS 2026 Vilnius Conference</w:t>
      </w:r>
    </w:p>
    <w:p w14:paraId="349C0F2B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Identity and Contact Details of the Data Controller</w:t>
      </w:r>
    </w:p>
    <w:p w14:paraId="0395EC4A" w14:textId="76965E38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State Data Agency, Gedimino pr.</w:t>
      </w:r>
      <w:r w:rsidR="00E66D0C" w:rsidRPr="00DB0821">
        <w:rPr>
          <w:rFonts w:cs="Times New Roman"/>
        </w:rPr>
        <w:t xml:space="preserve"> 29</w:t>
      </w:r>
      <w:r w:rsidRPr="00DB0821">
        <w:rPr>
          <w:rFonts w:cs="Times New Roman"/>
        </w:rPr>
        <w:t>, LT-01103 Vilnius, Lithuania</w:t>
      </w:r>
      <w:r w:rsidR="00A843CC">
        <w:rPr>
          <w:rFonts w:cs="Times New Roman"/>
        </w:rPr>
        <w:t xml:space="preserve">. </w:t>
      </w:r>
      <w:r w:rsidRPr="00DB0821">
        <w:rPr>
          <w:rFonts w:cs="Times New Roman"/>
        </w:rPr>
        <w:t>Email: info@stat.gov.lt</w:t>
      </w:r>
    </w:p>
    <w:p w14:paraId="29968649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Contact Details of the Data Protection Officer</w:t>
      </w:r>
    </w:p>
    <w:p w14:paraId="0EAA693A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Data Protection Officer: dap@stat.gov.lt</w:t>
      </w:r>
    </w:p>
    <w:p w14:paraId="3F039776" w14:textId="44CA9ECD" w:rsidR="002D3191" w:rsidRPr="002D3191" w:rsidRDefault="002D3191" w:rsidP="002D3191">
      <w:pPr>
        <w:pStyle w:val="Heading2"/>
        <w:rPr>
          <w:rFonts w:cs="Times New Roman"/>
        </w:rPr>
      </w:pPr>
      <w:r w:rsidRPr="002D3191">
        <w:rPr>
          <w:rFonts w:cs="Times New Roman"/>
        </w:rPr>
        <w:t>Source of Personal Data</w:t>
      </w:r>
    </w:p>
    <w:p w14:paraId="47A0341D" w14:textId="07D656BF" w:rsidR="002D3191" w:rsidRDefault="002D3191" w:rsidP="002D3191">
      <w:r w:rsidRPr="002D3191">
        <w:t>Personal data is obtained directly from you when you complete the financial support application form.</w:t>
      </w:r>
    </w:p>
    <w:p w14:paraId="3A938D38" w14:textId="1B73E18A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What personal data is processed</w:t>
      </w:r>
      <w:r w:rsidR="00494886" w:rsidRPr="00DB0821">
        <w:rPr>
          <w:rFonts w:cs="Times New Roman"/>
        </w:rPr>
        <w:t xml:space="preserve"> by completing the application </w:t>
      </w:r>
      <w:r w:rsidR="00121E35" w:rsidRPr="00DB0821">
        <w:rPr>
          <w:rFonts w:cs="Times New Roman"/>
        </w:rPr>
        <w:t>form</w:t>
      </w:r>
      <w:r w:rsidR="00121E35">
        <w:rPr>
          <w:rFonts w:cs="Times New Roman"/>
        </w:rPr>
        <w:t>?</w:t>
      </w:r>
    </w:p>
    <w:p w14:paraId="499D6B32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name and surname</w:t>
      </w:r>
    </w:p>
    <w:p w14:paraId="37262C70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position/function</w:t>
      </w:r>
    </w:p>
    <w:p w14:paraId="4E83A545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institution</w:t>
      </w:r>
    </w:p>
    <w:p w14:paraId="2B682714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country</w:t>
      </w:r>
    </w:p>
    <w:p w14:paraId="55AFEA07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e-mail address</w:t>
      </w:r>
    </w:p>
    <w:p w14:paraId="58B1FE7C" w14:textId="1A8F4172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responses to questions in the application form (e.g., motivation to attend, information on abstract acceptance</w:t>
      </w:r>
      <w:r w:rsidR="00E66D0C" w:rsidRPr="00DB0821">
        <w:rPr>
          <w:rFonts w:cs="Times New Roman"/>
        </w:rPr>
        <w:t xml:space="preserve">, participation </w:t>
      </w:r>
      <w:r w:rsidR="00987EF7" w:rsidRPr="00DB0821">
        <w:rPr>
          <w:rFonts w:cs="Times New Roman"/>
        </w:rPr>
        <w:t>status for the trainings</w:t>
      </w:r>
      <w:r w:rsidRPr="00DB0821">
        <w:rPr>
          <w:rFonts w:cs="Times New Roman"/>
        </w:rPr>
        <w:t>)</w:t>
      </w:r>
    </w:p>
    <w:p w14:paraId="3F7CC31F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Purposes and Legal Basis</w:t>
      </w:r>
    </w:p>
    <w:p w14:paraId="30566191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Personal data is processed:</w:t>
      </w:r>
    </w:p>
    <w:p w14:paraId="7CE9C154" w14:textId="2C3AE7E7" w:rsidR="00E6182A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to assess the applicant’s eligibility for financial support</w:t>
      </w:r>
    </w:p>
    <w:p w14:paraId="6ADF630E" w14:textId="4E36F836" w:rsidR="002D3191" w:rsidRPr="00DB0821" w:rsidRDefault="002D3191">
      <w:pPr>
        <w:pStyle w:val="ListBullet"/>
        <w:rPr>
          <w:rFonts w:cs="Times New Roman"/>
        </w:rPr>
      </w:pPr>
      <w:r>
        <w:t>to communicate with applicants regarding the status of their application</w:t>
      </w:r>
    </w:p>
    <w:p w14:paraId="2EAAA290" w14:textId="5EED7126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 xml:space="preserve">to forward details of selected applicants to </w:t>
      </w:r>
      <w:r w:rsidR="006901FF" w:rsidRPr="006901FF">
        <w:rPr>
          <w:rFonts w:cs="Times New Roman"/>
        </w:rPr>
        <w:t>United Nations Statistics Division</w:t>
      </w:r>
      <w:r w:rsidRPr="00DB0821">
        <w:rPr>
          <w:rFonts w:cs="Times New Roman"/>
        </w:rPr>
        <w:t xml:space="preserve"> for travel and visa arrangements</w:t>
      </w:r>
    </w:p>
    <w:p w14:paraId="632B2947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Legal basis:</w:t>
      </w:r>
    </w:p>
    <w:p w14:paraId="09DB8720" w14:textId="33B57AAB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 xml:space="preserve">Article 6(1)(b) GDPR – </w:t>
      </w:r>
      <w:r w:rsidR="002D3191" w:rsidRPr="002D3191">
        <w:rPr>
          <w:rFonts w:cs="Times New Roman"/>
        </w:rPr>
        <w:t>performance of a contract or steps at the request of the data subject prior to entering into a contract (application evaluation and related communication)</w:t>
      </w:r>
    </w:p>
    <w:p w14:paraId="45DB938B" w14:textId="277A7543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 xml:space="preserve">Article 49(1)(a) GDPR – </w:t>
      </w:r>
      <w:r w:rsidR="002D3191" w:rsidRPr="002D3191">
        <w:rPr>
          <w:rFonts w:cs="Times New Roman"/>
        </w:rPr>
        <w:t>explicit consent for transfer of personal data to a third country (USA)</w:t>
      </w:r>
    </w:p>
    <w:p w14:paraId="13B808D3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Recipients</w:t>
      </w:r>
    </w:p>
    <w:p w14:paraId="16374B84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State Data Agency staff responsible for administering applications</w:t>
      </w:r>
    </w:p>
    <w:p w14:paraId="6258B7A8" w14:textId="67CB96B8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 xml:space="preserve">Members of the Evaluation Committee (representatives of Eurostat, State Data Agency, and </w:t>
      </w:r>
      <w:r w:rsidR="00757C17" w:rsidRPr="006901FF">
        <w:rPr>
          <w:rFonts w:cs="Times New Roman"/>
        </w:rPr>
        <w:t>United Nations Statistics Division</w:t>
      </w:r>
      <w:r w:rsidRPr="00DB0821">
        <w:rPr>
          <w:rFonts w:cs="Times New Roman"/>
        </w:rPr>
        <w:t>) for assessing eligibility</w:t>
      </w:r>
    </w:p>
    <w:p w14:paraId="008A846C" w14:textId="7B0E09C2" w:rsidR="00E6182A" w:rsidRPr="00DB0821" w:rsidRDefault="00757C17">
      <w:pPr>
        <w:pStyle w:val="ListBullet"/>
        <w:rPr>
          <w:rFonts w:cs="Times New Roman"/>
        </w:rPr>
      </w:pPr>
      <w:r w:rsidRPr="00757C17">
        <w:rPr>
          <w:rFonts w:cs="Times New Roman"/>
        </w:rPr>
        <w:t>United Nations Statistics Division</w:t>
      </w:r>
      <w:r w:rsidR="00AE717D" w:rsidRPr="00DB0821">
        <w:rPr>
          <w:rFonts w:cs="Times New Roman"/>
        </w:rPr>
        <w:t xml:space="preserve"> for travel and visa arrangements</w:t>
      </w:r>
    </w:p>
    <w:p w14:paraId="5D06D549" w14:textId="18D229FC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lastRenderedPageBreak/>
        <w:t>Transfer outside the E</w:t>
      </w:r>
      <w:r w:rsidR="0044224C">
        <w:rPr>
          <w:rFonts w:cs="Times New Roman"/>
        </w:rPr>
        <w:t xml:space="preserve">uropean </w:t>
      </w:r>
      <w:r w:rsidRPr="00DB0821">
        <w:rPr>
          <w:rFonts w:cs="Times New Roman"/>
        </w:rPr>
        <w:t>U</w:t>
      </w:r>
      <w:r w:rsidR="0044224C">
        <w:rPr>
          <w:rFonts w:cs="Times New Roman"/>
        </w:rPr>
        <w:t>nion</w:t>
      </w:r>
    </w:p>
    <w:p w14:paraId="0BF099CF" w14:textId="09774E3F" w:rsidR="002D3191" w:rsidRPr="002D3191" w:rsidRDefault="002D3191" w:rsidP="002D3191">
      <w:r w:rsidRPr="002D3191">
        <w:t xml:space="preserve">Personal data may be transferred to </w:t>
      </w:r>
      <w:r w:rsidR="0044224C" w:rsidRPr="006901FF">
        <w:rPr>
          <w:rFonts w:cs="Times New Roman"/>
        </w:rPr>
        <w:t>United Nations Statistics Division</w:t>
      </w:r>
      <w:r w:rsidRPr="002D3191">
        <w:t xml:space="preserve"> in the USA.</w:t>
      </w:r>
      <w:r>
        <w:t xml:space="preserve"> </w:t>
      </w:r>
      <w:r w:rsidRPr="002D3191">
        <w:t>The USA does not currently provide an adequate level of data protection under E</w:t>
      </w:r>
      <w:r w:rsidR="0044224C">
        <w:t xml:space="preserve">uropean </w:t>
      </w:r>
      <w:r w:rsidRPr="002D3191">
        <w:t>U</w:t>
      </w:r>
      <w:r w:rsidR="0044224C">
        <w:t>nion</w:t>
      </w:r>
      <w:r w:rsidRPr="002D3191">
        <w:t xml:space="preserve"> law; therefore, certain risks may exist, such as reduced data subject rights.</w:t>
      </w:r>
      <w:r>
        <w:t xml:space="preserve"> </w:t>
      </w:r>
      <w:r w:rsidRPr="002D3191">
        <w:t>The transfer will take place only if you provide explicit consent.</w:t>
      </w:r>
    </w:p>
    <w:p w14:paraId="7D47AF4F" w14:textId="79D90C1D" w:rsidR="00E6182A" w:rsidRPr="00DB0821" w:rsidRDefault="00AE717D" w:rsidP="002D3191">
      <w:pPr>
        <w:pStyle w:val="Heading2"/>
        <w:rPr>
          <w:rFonts w:cs="Times New Roman"/>
        </w:rPr>
      </w:pPr>
      <w:r w:rsidRPr="00DB0821">
        <w:rPr>
          <w:rFonts w:cs="Times New Roman"/>
        </w:rPr>
        <w:t>Retention</w:t>
      </w:r>
      <w:r w:rsidR="00122C90">
        <w:rPr>
          <w:rFonts w:cs="Times New Roman"/>
        </w:rPr>
        <w:t xml:space="preserve"> Period</w:t>
      </w:r>
    </w:p>
    <w:p w14:paraId="18F3FD73" w14:textId="77777777" w:rsidR="00A843CC" w:rsidRDefault="00A843CC" w:rsidP="00A843CC">
      <w:pPr>
        <w:rPr>
          <w:b/>
          <w:bCs/>
        </w:rPr>
      </w:pPr>
      <w:r w:rsidRPr="00A843CC">
        <w:t>Personal data will be retained until the end of the IAOS 2026 Conference and for one (1) additional year for accountability purposes.</w:t>
      </w:r>
    </w:p>
    <w:p w14:paraId="7F3220B1" w14:textId="3BC53E4E" w:rsidR="00E6182A" w:rsidRPr="00DB0821" w:rsidRDefault="00AE717D" w:rsidP="00DB0821">
      <w:pPr>
        <w:pStyle w:val="Heading2"/>
        <w:rPr>
          <w:rFonts w:cs="Times New Roman"/>
        </w:rPr>
      </w:pPr>
      <w:r w:rsidRPr="00DB0821">
        <w:rPr>
          <w:rFonts w:cs="Times New Roman"/>
        </w:rPr>
        <w:t>Your Rights (GDPR Articles 15–22)</w:t>
      </w:r>
    </w:p>
    <w:p w14:paraId="411D1B0A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access your personal data</w:t>
      </w:r>
    </w:p>
    <w:p w14:paraId="14A3287A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rectification or erasure</w:t>
      </w:r>
    </w:p>
    <w:p w14:paraId="52547BA1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restrict processing</w:t>
      </w:r>
    </w:p>
    <w:p w14:paraId="0E17A8E2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object to processing</w:t>
      </w:r>
    </w:p>
    <w:p w14:paraId="3CB68DF7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withdraw consent (without affecting prior lawful processing)</w:t>
      </w:r>
    </w:p>
    <w:p w14:paraId="4271087C" w14:textId="77777777" w:rsidR="00E6182A" w:rsidRPr="00DB0821" w:rsidRDefault="00AE717D">
      <w:pPr>
        <w:pStyle w:val="ListBullet"/>
        <w:rPr>
          <w:rFonts w:cs="Times New Roman"/>
        </w:rPr>
      </w:pPr>
      <w:r w:rsidRPr="00DB0821">
        <w:rPr>
          <w:rFonts w:cs="Times New Roman"/>
        </w:rPr>
        <w:t>lodge a complaint with the State Data Protection Inspectorate (www.vdai.lrv.lt, ada@ada.lt)</w:t>
      </w:r>
    </w:p>
    <w:p w14:paraId="055F4907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Automated Decision-Making</w:t>
      </w:r>
    </w:p>
    <w:p w14:paraId="33814C10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No automated decision-making or profiling is carried out.</w:t>
      </w:r>
    </w:p>
    <w:p w14:paraId="024FD656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Security Measures</w:t>
      </w:r>
    </w:p>
    <w:p w14:paraId="4BDE5086" w14:textId="0598217E" w:rsidR="00E6182A" w:rsidRPr="00DB0821" w:rsidRDefault="008C4F06">
      <w:pPr>
        <w:rPr>
          <w:rFonts w:cs="Times New Roman"/>
        </w:rPr>
      </w:pPr>
      <w:r w:rsidRPr="008C4F06">
        <w:rPr>
          <w:rFonts w:cs="Times New Roman"/>
        </w:rPr>
        <w:t>We apply appropriate technical and organizational measures to protect your personal data,</w:t>
      </w:r>
      <w:r w:rsidR="00BB33D5">
        <w:rPr>
          <w:rFonts w:cs="Times New Roman"/>
        </w:rPr>
        <w:t xml:space="preserve"> </w:t>
      </w:r>
      <w:r w:rsidRPr="008C4F06">
        <w:rPr>
          <w:rFonts w:cs="Times New Roman"/>
        </w:rPr>
        <w:t>including restricted access to personal data, secure data storage systems, and procedures to prevent unauthorized access, disclosure, alteration, or misuse.</w:t>
      </w:r>
    </w:p>
    <w:p w14:paraId="2AC3EFC3" w14:textId="77777777" w:rsidR="00E6182A" w:rsidRPr="00DB0821" w:rsidRDefault="00AE717D">
      <w:pPr>
        <w:pStyle w:val="Heading2"/>
        <w:rPr>
          <w:rFonts w:cs="Times New Roman"/>
        </w:rPr>
      </w:pPr>
      <w:r w:rsidRPr="00DB0821">
        <w:rPr>
          <w:rFonts w:cs="Times New Roman"/>
        </w:rPr>
        <w:t>Contact</w:t>
      </w:r>
    </w:p>
    <w:p w14:paraId="39D1D678" w14:textId="77777777" w:rsidR="00E6182A" w:rsidRPr="00DB0821" w:rsidRDefault="00AE717D">
      <w:pPr>
        <w:rPr>
          <w:rFonts w:cs="Times New Roman"/>
        </w:rPr>
      </w:pPr>
      <w:r w:rsidRPr="00DB0821">
        <w:rPr>
          <w:rFonts w:cs="Times New Roman"/>
        </w:rPr>
        <w:t>For any questions regarding data protection, please contact: dap@stat.gov.lt</w:t>
      </w:r>
    </w:p>
    <w:sectPr w:rsidR="00E6182A" w:rsidRPr="00DB08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1A1"/>
    <w:rsid w:val="0006063C"/>
    <w:rsid w:val="00121E35"/>
    <w:rsid w:val="00122C90"/>
    <w:rsid w:val="0015074B"/>
    <w:rsid w:val="00163016"/>
    <w:rsid w:val="0029639D"/>
    <w:rsid w:val="002D3191"/>
    <w:rsid w:val="00326F90"/>
    <w:rsid w:val="0044224C"/>
    <w:rsid w:val="00494886"/>
    <w:rsid w:val="006901FF"/>
    <w:rsid w:val="00757C17"/>
    <w:rsid w:val="008C4F06"/>
    <w:rsid w:val="00987EF7"/>
    <w:rsid w:val="00A81DA2"/>
    <w:rsid w:val="00A843CC"/>
    <w:rsid w:val="00AA1D8D"/>
    <w:rsid w:val="00AE717D"/>
    <w:rsid w:val="00B47730"/>
    <w:rsid w:val="00BB33D5"/>
    <w:rsid w:val="00CB0664"/>
    <w:rsid w:val="00DB0821"/>
    <w:rsid w:val="00E6182A"/>
    <w:rsid w:val="00E66D0C"/>
    <w:rsid w:val="00EC31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F60B1"/>
  <w14:defaultImageDpi w14:val="300"/>
  <w15:docId w15:val="{37077805-8DD8-4343-BF46-9B3F793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82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82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082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0821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1829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Dovilė Galvanauskaitė</cp:lastModifiedBy>
  <cp:revision>7</cp:revision>
  <dcterms:created xsi:type="dcterms:W3CDTF">2025-12-12T09:58:00Z</dcterms:created>
  <dcterms:modified xsi:type="dcterms:W3CDTF">2025-12-12T10:56:00Z</dcterms:modified>
  <cp:category/>
</cp:coreProperties>
</file>